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22" w:rsidRPr="00300E22" w:rsidRDefault="00300E22" w:rsidP="006507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E22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</w:p>
    <w:p w:rsidR="00300E22" w:rsidRPr="00300E22" w:rsidRDefault="00300E22" w:rsidP="006507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0E22">
        <w:rPr>
          <w:rFonts w:ascii="Times New Roman" w:hAnsi="Times New Roman" w:cs="Times New Roman"/>
          <w:b/>
          <w:bCs/>
          <w:sz w:val="32"/>
          <w:szCs w:val="32"/>
        </w:rPr>
        <w:t xml:space="preserve">Зубной гель </w:t>
      </w:r>
      <w:proofErr w:type="spellStart"/>
      <w:r w:rsidRPr="00300E22">
        <w:rPr>
          <w:rFonts w:ascii="Times New Roman" w:hAnsi="Times New Roman" w:cs="Times New Roman"/>
          <w:b/>
          <w:bCs/>
          <w:sz w:val="32"/>
          <w:szCs w:val="32"/>
        </w:rPr>
        <w:t>Cliny</w:t>
      </w:r>
      <w:proofErr w:type="spellEnd"/>
    </w:p>
    <w:p w:rsidR="00650798" w:rsidRDefault="00300E22" w:rsidP="00650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E22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войства</w:t>
      </w:r>
    </w:p>
    <w:p w:rsidR="00650798" w:rsidRDefault="00650798" w:rsidP="006507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0798">
        <w:rPr>
          <w:rFonts w:ascii="Times New Roman" w:hAnsi="Times New Roman" w:cs="Times New Roman"/>
          <w:sz w:val="28"/>
          <w:szCs w:val="28"/>
        </w:rPr>
        <w:t>тб</w:t>
      </w:r>
      <w:r>
        <w:rPr>
          <w:rFonts w:ascii="Times New Roman" w:hAnsi="Times New Roman" w:cs="Times New Roman"/>
          <w:sz w:val="28"/>
          <w:szCs w:val="28"/>
        </w:rPr>
        <w:t xml:space="preserve">еливает и укрепляет эмаль зубов, удаляет зубной налет и камень, освежает дыхание, </w:t>
      </w:r>
      <w:r w:rsidRPr="00650798">
        <w:rPr>
          <w:rFonts w:ascii="Times New Roman" w:hAnsi="Times New Roman" w:cs="Times New Roman"/>
          <w:sz w:val="28"/>
          <w:szCs w:val="28"/>
        </w:rPr>
        <w:t>укрепляет десны.</w:t>
      </w:r>
      <w:r w:rsidRPr="00650798">
        <w:rPr>
          <w:rFonts w:ascii="Times New Roman" w:hAnsi="Times New Roman" w:cs="Times New Roman"/>
          <w:sz w:val="28"/>
          <w:szCs w:val="28"/>
        </w:rPr>
        <w:br/>
      </w:r>
    </w:p>
    <w:p w:rsidR="00650798" w:rsidRDefault="00650798" w:rsidP="006507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79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50798" w:rsidRPr="00650798" w:rsidRDefault="00650798" w:rsidP="006507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0798">
        <w:rPr>
          <w:rFonts w:ascii="Times New Roman" w:hAnsi="Times New Roman" w:cs="Times New Roman"/>
          <w:sz w:val="28"/>
          <w:szCs w:val="28"/>
        </w:rPr>
        <w:t>ионы серебра обладают бактерицидным действием;</w:t>
      </w:r>
    </w:p>
    <w:p w:rsidR="00650798" w:rsidRPr="00650798" w:rsidRDefault="00650798" w:rsidP="006507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50798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Pr="00650798">
        <w:rPr>
          <w:rFonts w:ascii="Times New Roman" w:hAnsi="Times New Roman" w:cs="Times New Roman"/>
          <w:sz w:val="28"/>
          <w:szCs w:val="28"/>
        </w:rPr>
        <w:t xml:space="preserve"> заживляет слизистую ротовой полости;</w:t>
      </w:r>
    </w:p>
    <w:p w:rsidR="00650798" w:rsidRPr="00650798" w:rsidRDefault="00650798" w:rsidP="006507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50798">
        <w:rPr>
          <w:rFonts w:ascii="Times New Roman" w:hAnsi="Times New Roman" w:cs="Times New Roman"/>
          <w:sz w:val="28"/>
          <w:szCs w:val="28"/>
        </w:rPr>
        <w:t>лактат</w:t>
      </w:r>
      <w:proofErr w:type="spellEnd"/>
      <w:r w:rsidRPr="00650798">
        <w:rPr>
          <w:rFonts w:ascii="Times New Roman" w:hAnsi="Times New Roman" w:cs="Times New Roman"/>
          <w:sz w:val="28"/>
          <w:szCs w:val="28"/>
        </w:rPr>
        <w:t xml:space="preserve"> кальция насыщает эмаль кальцием, повышает </w:t>
      </w:r>
      <w:proofErr w:type="spellStart"/>
      <w:r w:rsidRPr="00650798">
        <w:rPr>
          <w:rFonts w:ascii="Times New Roman" w:hAnsi="Times New Roman" w:cs="Times New Roman"/>
          <w:sz w:val="28"/>
          <w:szCs w:val="28"/>
        </w:rPr>
        <w:t>устоичивость</w:t>
      </w:r>
      <w:proofErr w:type="spellEnd"/>
      <w:r w:rsidRPr="00650798">
        <w:rPr>
          <w:rFonts w:ascii="Times New Roman" w:hAnsi="Times New Roman" w:cs="Times New Roman"/>
          <w:sz w:val="28"/>
          <w:szCs w:val="28"/>
        </w:rPr>
        <w:t xml:space="preserve"> зубов к воздействию кислот;</w:t>
      </w:r>
    </w:p>
    <w:p w:rsidR="00650798" w:rsidRPr="00650798" w:rsidRDefault="00650798" w:rsidP="006507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0798">
        <w:rPr>
          <w:rFonts w:ascii="Times New Roman" w:hAnsi="Times New Roman" w:cs="Times New Roman"/>
          <w:sz w:val="28"/>
          <w:szCs w:val="28"/>
        </w:rPr>
        <w:t>округлые меловые частички бережно отбеливают зубную эмаль;</w:t>
      </w:r>
    </w:p>
    <w:p w:rsidR="00650798" w:rsidRDefault="00650798" w:rsidP="006507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0798">
        <w:rPr>
          <w:rFonts w:ascii="Times New Roman" w:hAnsi="Times New Roman" w:cs="Times New Roman"/>
          <w:sz w:val="28"/>
          <w:szCs w:val="28"/>
        </w:rPr>
        <w:t>папаин растворяет налет и отбеливает эмаль зубов до природного оттенка.</w:t>
      </w:r>
      <w:r w:rsidR="00300E22" w:rsidRPr="00650798">
        <w:rPr>
          <w:rFonts w:ascii="Times New Roman" w:hAnsi="Times New Roman" w:cs="Times New Roman"/>
          <w:sz w:val="28"/>
          <w:szCs w:val="28"/>
        </w:rPr>
        <w:br/>
      </w:r>
    </w:p>
    <w:p w:rsidR="00300E22" w:rsidRPr="00650798" w:rsidRDefault="00300E22" w:rsidP="006507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0798">
        <w:rPr>
          <w:rFonts w:ascii="Times New Roman" w:hAnsi="Times New Roman" w:cs="Times New Roman"/>
          <w:b/>
          <w:bCs/>
          <w:sz w:val="28"/>
          <w:szCs w:val="28"/>
        </w:rPr>
        <w:t>Показания</w:t>
      </w:r>
      <w:r w:rsidRPr="00650798">
        <w:rPr>
          <w:rFonts w:ascii="Times New Roman" w:hAnsi="Times New Roman" w:cs="Times New Roman"/>
          <w:sz w:val="28"/>
          <w:szCs w:val="28"/>
        </w:rPr>
        <w:br/>
        <w:t xml:space="preserve">Средство применяют для ухода за полостью рта животных, </w:t>
      </w:r>
      <w:proofErr w:type="gramStart"/>
      <w:r w:rsidRPr="00650798">
        <w:rPr>
          <w:rFonts w:ascii="Times New Roman" w:hAnsi="Times New Roman" w:cs="Times New Roman"/>
          <w:sz w:val="28"/>
          <w:szCs w:val="28"/>
        </w:rPr>
        <w:t>рекомендован</w:t>
      </w:r>
      <w:proofErr w:type="gramEnd"/>
      <w:r w:rsidRPr="00650798">
        <w:rPr>
          <w:rFonts w:ascii="Times New Roman" w:hAnsi="Times New Roman" w:cs="Times New Roman"/>
          <w:sz w:val="28"/>
          <w:szCs w:val="28"/>
        </w:rPr>
        <w:t xml:space="preserve"> для собак и кошек всех пород.</w:t>
      </w:r>
      <w:r w:rsidRPr="00650798">
        <w:rPr>
          <w:rFonts w:ascii="Times New Roman" w:hAnsi="Times New Roman" w:cs="Times New Roman"/>
          <w:sz w:val="28"/>
          <w:szCs w:val="28"/>
        </w:rPr>
        <w:br/>
      </w:r>
      <w:r w:rsidRPr="00650798">
        <w:rPr>
          <w:rFonts w:ascii="Times New Roman" w:hAnsi="Times New Roman" w:cs="Times New Roman"/>
          <w:sz w:val="28"/>
          <w:szCs w:val="28"/>
        </w:rPr>
        <w:br/>
      </w:r>
      <w:r w:rsidRPr="00650798">
        <w:rPr>
          <w:rFonts w:ascii="Times New Roman" w:hAnsi="Times New Roman" w:cs="Times New Roman"/>
          <w:b/>
          <w:bCs/>
          <w:sz w:val="28"/>
          <w:szCs w:val="28"/>
        </w:rPr>
        <w:t>Порядок применения</w:t>
      </w:r>
    </w:p>
    <w:p w:rsidR="005F09CF" w:rsidRPr="00300E22" w:rsidRDefault="00650798" w:rsidP="006507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0798">
        <w:rPr>
          <w:rFonts w:ascii="Times New Roman" w:hAnsi="Times New Roman" w:cs="Times New Roman"/>
          <w:sz w:val="28"/>
          <w:szCs w:val="28"/>
        </w:rPr>
        <w:t>рименяют для чистки зубов и ухода за полостью рта собак и кошек. Намочите зубную щетку, нанесите на неё необходимое количество пасты, дайте питомцу попробовать, после чего круговыми движениями почистите зубы. После чистки зубов предоставьте животному доступ к свежей питьевой воде. Для оптимального очищения процедуру следует проводить 2 – 3 раза в неделю в течение 2-3 минут. Паста не пенится и не требует смывания, безопасна при проглатывании.</w:t>
      </w:r>
      <w:r w:rsidR="00300E22" w:rsidRPr="00300E22">
        <w:rPr>
          <w:rFonts w:ascii="Times New Roman" w:hAnsi="Times New Roman" w:cs="Times New Roman"/>
          <w:sz w:val="28"/>
          <w:szCs w:val="28"/>
        </w:rPr>
        <w:br/>
      </w:r>
      <w:r w:rsidR="00300E22" w:rsidRPr="00300E22">
        <w:rPr>
          <w:rFonts w:ascii="Times New Roman" w:hAnsi="Times New Roman" w:cs="Times New Roman"/>
          <w:sz w:val="28"/>
          <w:szCs w:val="28"/>
        </w:rPr>
        <w:br/>
      </w:r>
      <w:r w:rsidR="00300E22">
        <w:rPr>
          <w:rFonts w:ascii="Times New Roman" w:hAnsi="Times New Roman" w:cs="Times New Roman"/>
          <w:b/>
          <w:bCs/>
          <w:sz w:val="28"/>
          <w:szCs w:val="28"/>
        </w:rPr>
        <w:t>Побочные действия</w:t>
      </w:r>
      <w:proofErr w:type="gramStart"/>
      <w:r w:rsidR="00300E22" w:rsidRPr="00300E2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="00300E22" w:rsidRPr="00300E22">
        <w:rPr>
          <w:rFonts w:ascii="Times New Roman" w:hAnsi="Times New Roman" w:cs="Times New Roman"/>
          <w:sz w:val="28"/>
          <w:szCs w:val="28"/>
        </w:rPr>
        <w:t xml:space="preserve"> чувствительных животных в очень редких случаях возможны аллергические реакции. В этих случаях применение геля прекращают.</w:t>
      </w:r>
      <w:r w:rsidR="00300E22" w:rsidRPr="00300E22">
        <w:rPr>
          <w:rFonts w:ascii="Times New Roman" w:hAnsi="Times New Roman" w:cs="Times New Roman"/>
          <w:sz w:val="28"/>
          <w:szCs w:val="28"/>
        </w:rPr>
        <w:br/>
      </w:r>
      <w:r w:rsidR="00300E22" w:rsidRPr="00300E22">
        <w:rPr>
          <w:rFonts w:ascii="Times New Roman" w:hAnsi="Times New Roman" w:cs="Times New Roman"/>
          <w:sz w:val="28"/>
          <w:szCs w:val="28"/>
        </w:rPr>
        <w:br/>
      </w:r>
      <w:r w:rsidR="00300E22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  <w:r w:rsidR="00300E22" w:rsidRPr="00300E22">
        <w:rPr>
          <w:rFonts w:ascii="Times New Roman" w:hAnsi="Times New Roman" w:cs="Times New Roman"/>
          <w:sz w:val="28"/>
          <w:szCs w:val="28"/>
        </w:rPr>
        <w:br/>
      </w:r>
      <w:r w:rsidRPr="00650798">
        <w:rPr>
          <w:rFonts w:ascii="Times New Roman" w:hAnsi="Times New Roman" w:cs="Times New Roman"/>
          <w:sz w:val="28"/>
          <w:szCs w:val="28"/>
        </w:rPr>
        <w:t>в сухом, защищенном от прямых солнечных лучей и недоступном для детей и животных месте, отдельно от пищевых продуктов и кормов, при температуре от 2 °C до 25 °C. Срок годности - 2 года.</w:t>
      </w:r>
      <w:proofErr w:type="gramStart"/>
      <w:r w:rsidR="00300E22" w:rsidRPr="00300E22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300E22" w:rsidRPr="00300E22">
        <w:rPr>
          <w:rFonts w:ascii="Times New Roman" w:hAnsi="Times New Roman" w:cs="Times New Roman"/>
          <w:sz w:val="28"/>
          <w:szCs w:val="28"/>
        </w:rPr>
        <w:t>Средство следует хранить в местах, недоступных для детей и домашних животных. Не применять по истечении срока годности.</w:t>
      </w:r>
    </w:p>
    <w:sectPr w:rsidR="005F09CF" w:rsidRPr="00300E22" w:rsidSect="00300E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5B1F"/>
    <w:multiLevelType w:val="hybridMultilevel"/>
    <w:tmpl w:val="94228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00E22"/>
    <w:rsid w:val="00065EC4"/>
    <w:rsid w:val="00300E22"/>
    <w:rsid w:val="005F09CF"/>
    <w:rsid w:val="0065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Bercof</dc:creator>
  <cp:lastModifiedBy>Bercof</cp:lastModifiedBy>
  <cp:revision>2</cp:revision>
  <dcterms:created xsi:type="dcterms:W3CDTF">2021-11-11T12:05:00Z</dcterms:created>
  <dcterms:modified xsi:type="dcterms:W3CDTF">2021-11-11T12:20:00Z</dcterms:modified>
</cp:coreProperties>
</file>